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DRAFT</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4">
      <w:pPr>
        <w:rPr>
          <w:sz w:val="24"/>
          <w:szCs w:val="24"/>
        </w:rPr>
      </w:pPr>
      <w:r w:rsidDel="00000000" w:rsidR="00000000" w:rsidRPr="00000000">
        <w:rPr>
          <w:sz w:val="24"/>
          <w:szCs w:val="24"/>
          <w:rtl w:val="0"/>
        </w:rPr>
        <w:t xml:space="preserve">Special Meeting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10-7-20</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Members present: Jim Fowler, Dean Bascom, Gabe Bailey, Dick Holmes, Sue Forcier, Dick Lincourt.</w:t>
      </w:r>
    </w:p>
    <w:p w:rsidR="00000000" w:rsidDel="00000000" w:rsidP="00000000" w:rsidRDefault="00000000" w:rsidRPr="00000000" w14:paraId="00000009">
      <w:pPr>
        <w:rPr>
          <w:sz w:val="24"/>
          <w:szCs w:val="24"/>
        </w:rPr>
      </w:pPr>
      <w:r w:rsidDel="00000000" w:rsidR="00000000" w:rsidRPr="00000000">
        <w:rPr>
          <w:sz w:val="24"/>
          <w:szCs w:val="24"/>
          <w:rtl w:val="0"/>
        </w:rPr>
        <w:t xml:space="preserve">Members of the public present; representatives of 2 bidding contractors.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6:01 pm meeting called to order by Dick Holmes, chair.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 Opening of bids for general cleanup of 1110 Acworth Rd.  3 bids came in on time with a 4th coming in a day late.  Following discussion; a motion was made and approved that the late bid would not be considered.  Tradesman Bldg Co, JP Trucking and Morway Salvage bids were all considered.   Motion was made and approved for the the lowest bid falling to Tradesman Bldg Co. for $22,785.</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 Gabe Bailey presented the invoice from Catamount Environmental for the cleanup of asbestos at 1110 Acworth Rd property.  A motion was made and approved to pay $4550.00 to Catamount.</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Meeting adjourned 6:25 pm</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Minutes submitted by Sue Forcier, secretary</w:t>
      </w:r>
    </w:p>
    <w:p w:rsidR="00000000" w:rsidDel="00000000" w:rsidP="00000000" w:rsidRDefault="00000000" w:rsidRPr="00000000" w14:paraId="00000016">
      <w:pPr>
        <w:rPr>
          <w:sz w:val="24"/>
          <w:szCs w:val="24"/>
        </w:rPr>
      </w:pPr>
      <w:r w:rsidDel="00000000" w:rsidR="00000000" w:rsidRPr="00000000">
        <w:rPr>
          <w:sz w:val="24"/>
          <w:szCs w:val="24"/>
          <w:rtl w:val="0"/>
        </w:rPr>
        <w:t xml:space="preserve">Minutes accepted by Dick Holmes, Chair</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ab/>
        <w:tab/>
        <w:tab/>
        <w:tab/>
        <w:tab/>
        <w:t xml:space="preserve">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ab/>
        <w:tab/>
        <w:tab/>
        <w:tab/>
        <w:tab/>
        <w:t xml:space="preserve">Dick Holmes.                                 Date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